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AB1E" w14:textId="77777777" w:rsidR="00CC6541" w:rsidRDefault="00CC6541" w:rsidP="00154CFD">
      <w:pPr>
        <w:spacing w:before="8"/>
        <w:jc w:val="center"/>
        <w:rPr>
          <w:rFonts w:ascii="Times New Roman" w:eastAsia="Times New Roman" w:hAnsi="Times New Roman" w:cs="Times New Roman"/>
          <w:b/>
          <w:sz w:val="24"/>
          <w:szCs w:val="24"/>
        </w:rPr>
      </w:pPr>
    </w:p>
    <w:p w14:paraId="38A7FD32" w14:textId="24D7290D"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B – Sample Site Visit Agenda</w:t>
      </w:r>
    </w:p>
    <w:p w14:paraId="5444408C" w14:textId="0DF17520" w:rsidR="00154CFD" w:rsidRPr="00401737" w:rsidRDefault="00154CFD" w:rsidP="00154CFD">
      <w:pPr>
        <w:pStyle w:val="Heading1"/>
        <w:spacing w:before="69"/>
      </w:pPr>
      <w:r w:rsidRPr="00401737">
        <w:t>DAY ONE</w:t>
      </w:r>
    </w:p>
    <w:p w14:paraId="0326F2FE" w14:textId="0844ADC1" w:rsidR="00014E9A" w:rsidRPr="00401737" w:rsidRDefault="00014E9A" w:rsidP="00014E9A"/>
    <w:tbl>
      <w:tblPr>
        <w:tblStyle w:val="TableGrid"/>
        <w:tblW w:w="10722" w:type="dxa"/>
        <w:tblInd w:w="-688" w:type="dxa"/>
        <w:tblLook w:val="04A0" w:firstRow="1" w:lastRow="0" w:firstColumn="1" w:lastColumn="0" w:noHBand="0" w:noVBand="1"/>
      </w:tblPr>
      <w:tblGrid>
        <w:gridCol w:w="1250"/>
        <w:gridCol w:w="2268"/>
        <w:gridCol w:w="7204"/>
      </w:tblGrid>
      <w:tr w:rsidR="00014E9A" w:rsidRPr="00401737" w14:paraId="779D56D6" w14:textId="77777777" w:rsidTr="00014E9A">
        <w:tc>
          <w:tcPr>
            <w:tcW w:w="1250" w:type="dxa"/>
            <w:tcBorders>
              <w:bottom w:val="single" w:sz="4" w:space="0" w:color="auto"/>
            </w:tcBorders>
            <w:shd w:val="clear" w:color="auto" w:fill="D9D9D9" w:themeFill="background1" w:themeFillShade="D9"/>
          </w:tcPr>
          <w:p w14:paraId="396E4D5F" w14:textId="085BB2A4" w:rsidR="00014E9A" w:rsidRPr="00401737" w:rsidRDefault="00014E9A" w:rsidP="00014E9A">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579AF606" w14:textId="2637878E" w:rsidR="00014E9A" w:rsidRPr="00401737" w:rsidRDefault="00014E9A" w:rsidP="00014E9A">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6EDD2D14" w14:textId="084388B7" w:rsidR="00014E9A" w:rsidRPr="00401737" w:rsidRDefault="00014E9A" w:rsidP="009168B9">
            <w:pPr>
              <w:pStyle w:val="Style5"/>
              <w:numPr>
                <w:ilvl w:val="0"/>
                <w:numId w:val="0"/>
              </w:numPr>
              <w:jc w:val="center"/>
              <w:rPr>
                <w:u w:val="none"/>
              </w:rPr>
            </w:pPr>
            <w:r w:rsidRPr="00401737">
              <w:rPr>
                <w:u w:val="none"/>
              </w:rPr>
              <w:t>Purpose/Comments</w:t>
            </w:r>
          </w:p>
        </w:tc>
      </w:tr>
      <w:tr w:rsidR="00014E9A" w:rsidRPr="00401737" w14:paraId="08171E66" w14:textId="77777777" w:rsidTr="00014E9A">
        <w:trPr>
          <w:trHeight w:val="397"/>
        </w:trPr>
        <w:tc>
          <w:tcPr>
            <w:tcW w:w="1250" w:type="dxa"/>
          </w:tcPr>
          <w:p w14:paraId="6A194407" w14:textId="4D9023DF" w:rsidR="00014E9A" w:rsidRPr="00401737" w:rsidRDefault="00014E9A" w:rsidP="00014E9A">
            <w:pPr>
              <w:pStyle w:val="Style5"/>
              <w:numPr>
                <w:ilvl w:val="0"/>
                <w:numId w:val="0"/>
              </w:numPr>
              <w:jc w:val="center"/>
              <w:rPr>
                <w:b w:val="0"/>
                <w:bCs/>
                <w:u w:val="none"/>
              </w:rPr>
            </w:pPr>
            <w:r w:rsidRPr="00401737">
              <w:rPr>
                <w:b w:val="0"/>
                <w:bCs/>
                <w:u w:val="none"/>
              </w:rPr>
              <w:t>8:30am</w:t>
            </w:r>
          </w:p>
        </w:tc>
        <w:tc>
          <w:tcPr>
            <w:tcW w:w="2268" w:type="dxa"/>
          </w:tcPr>
          <w:p w14:paraId="6653BD26" w14:textId="669246AF" w:rsidR="00014E9A" w:rsidRPr="00401737" w:rsidRDefault="00014E9A" w:rsidP="00014E9A">
            <w:pPr>
              <w:pStyle w:val="Style5"/>
              <w:numPr>
                <w:ilvl w:val="0"/>
                <w:numId w:val="0"/>
              </w:numPr>
              <w:jc w:val="center"/>
              <w:rPr>
                <w:b w:val="0"/>
                <w:bCs/>
                <w:u w:val="none"/>
              </w:rPr>
            </w:pPr>
            <w:r w:rsidRPr="00401737">
              <w:rPr>
                <w:b w:val="0"/>
                <w:bCs/>
                <w:u w:val="none"/>
              </w:rPr>
              <w:t>Preliminary Conference</w:t>
            </w:r>
          </w:p>
        </w:tc>
        <w:tc>
          <w:tcPr>
            <w:tcW w:w="7204" w:type="dxa"/>
          </w:tcPr>
          <w:p w14:paraId="662B4136" w14:textId="77777777" w:rsidR="00014E9A" w:rsidRPr="00401737" w:rsidRDefault="00014E9A" w:rsidP="00014E9A">
            <w:pPr>
              <w:ind w:left="102" w:right="314"/>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meeting with institution officers, Program Director, and others as appropriate:</w:t>
            </w:r>
          </w:p>
          <w:p w14:paraId="2BF833C6" w14:textId="77777777"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to allow evaluators to summarize the purpose of the site visit, the accreditation process, and the roles and functions of the site visitors and Program Accreditation Committee; and</w:t>
            </w:r>
          </w:p>
          <w:p w14:paraId="358C3744" w14:textId="4CCE935D"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review the schedule for the first day as planned by the program and </w:t>
            </w:r>
            <w:proofErr w:type="gramStart"/>
            <w:r w:rsidRPr="00401737">
              <w:rPr>
                <w:rFonts w:ascii="Times New Roman" w:eastAsia="Times New Roman" w:hAnsi="Times New Roman" w:cs="Times New Roman"/>
                <w:sz w:val="24"/>
                <w:szCs w:val="24"/>
              </w:rPr>
              <w:t>make adjustments</w:t>
            </w:r>
            <w:proofErr w:type="gramEnd"/>
            <w:r w:rsidRPr="00401737">
              <w:rPr>
                <w:rFonts w:ascii="Times New Roman" w:eastAsia="Times New Roman" w:hAnsi="Times New Roman" w:cs="Times New Roman"/>
                <w:sz w:val="24"/>
                <w:szCs w:val="24"/>
              </w:rPr>
              <w:t xml:space="preserve"> as necessary</w:t>
            </w:r>
          </w:p>
        </w:tc>
      </w:tr>
      <w:tr w:rsidR="00014E9A" w:rsidRPr="00401737" w14:paraId="1C542BE7" w14:textId="77777777" w:rsidTr="00014E9A">
        <w:trPr>
          <w:trHeight w:val="397"/>
        </w:trPr>
        <w:tc>
          <w:tcPr>
            <w:tcW w:w="1250" w:type="dxa"/>
          </w:tcPr>
          <w:p w14:paraId="79F5E36D" w14:textId="741363A4" w:rsidR="00014E9A" w:rsidRPr="00401737" w:rsidRDefault="00014E9A" w:rsidP="00014E9A">
            <w:pPr>
              <w:pStyle w:val="Style5"/>
              <w:numPr>
                <w:ilvl w:val="0"/>
                <w:numId w:val="0"/>
              </w:numPr>
              <w:jc w:val="center"/>
              <w:rPr>
                <w:b w:val="0"/>
                <w:bCs/>
                <w:u w:val="none"/>
              </w:rPr>
            </w:pPr>
            <w:r w:rsidRPr="00401737">
              <w:rPr>
                <w:b w:val="0"/>
                <w:bCs/>
                <w:u w:val="none"/>
              </w:rPr>
              <w:t>9:00am</w:t>
            </w:r>
          </w:p>
        </w:tc>
        <w:tc>
          <w:tcPr>
            <w:tcW w:w="2268" w:type="dxa"/>
          </w:tcPr>
          <w:p w14:paraId="6922CB86" w14:textId="3094E16C" w:rsidR="00014E9A" w:rsidRPr="00401737" w:rsidRDefault="00014E9A" w:rsidP="00014E9A">
            <w:pPr>
              <w:pStyle w:val="Style5"/>
              <w:numPr>
                <w:ilvl w:val="0"/>
                <w:numId w:val="0"/>
              </w:numPr>
              <w:jc w:val="center"/>
              <w:rPr>
                <w:b w:val="0"/>
                <w:bCs/>
                <w:u w:val="none"/>
              </w:rPr>
            </w:pPr>
            <w:r w:rsidRPr="00401737">
              <w:rPr>
                <w:b w:val="0"/>
                <w:bCs/>
                <w:u w:val="none"/>
              </w:rPr>
              <w:t>Meeting with Program Director</w:t>
            </w:r>
          </w:p>
        </w:tc>
        <w:tc>
          <w:tcPr>
            <w:tcW w:w="7204" w:type="dxa"/>
          </w:tcPr>
          <w:p w14:paraId="76E6C87D" w14:textId="5C4E9B57" w:rsidR="00014E9A" w:rsidRPr="00401737" w:rsidRDefault="00014E9A" w:rsidP="009168B9">
            <w:pPr>
              <w:pStyle w:val="Style5"/>
              <w:numPr>
                <w:ilvl w:val="0"/>
                <w:numId w:val="0"/>
              </w:numPr>
              <w:rPr>
                <w:b w:val="0"/>
                <w:bCs/>
                <w:u w:val="none"/>
              </w:rPr>
            </w:pPr>
            <w:r w:rsidRPr="00401737">
              <w:rPr>
                <w:b w:val="0"/>
                <w:bCs/>
                <w:u w:val="none"/>
              </w:rPr>
              <w:t>to provide the site visit team with an opportunity to obtain a more complete understanding of the curriculum and the program objectives, philosophies, course objectives, operational procedures, student selection criteria (if used), student evaluation protocols, enrollment, student attrition rates, processes for monitoring progress in development of student knowledge and skills, programmatic evaluation plan, success of program graduates, etc.</w:t>
            </w:r>
          </w:p>
        </w:tc>
      </w:tr>
      <w:tr w:rsidR="00014E9A" w:rsidRPr="00401737" w14:paraId="5B8253FB" w14:textId="77777777" w:rsidTr="00014E9A">
        <w:trPr>
          <w:trHeight w:val="397"/>
        </w:trPr>
        <w:tc>
          <w:tcPr>
            <w:tcW w:w="1250" w:type="dxa"/>
          </w:tcPr>
          <w:p w14:paraId="6424FBDB" w14:textId="53F8047D" w:rsidR="00014E9A" w:rsidRPr="00401737" w:rsidRDefault="00014E9A" w:rsidP="00014E9A">
            <w:pPr>
              <w:pStyle w:val="Style5"/>
              <w:numPr>
                <w:ilvl w:val="0"/>
                <w:numId w:val="0"/>
              </w:numPr>
              <w:jc w:val="center"/>
              <w:rPr>
                <w:b w:val="0"/>
                <w:bCs/>
                <w:u w:val="none"/>
              </w:rPr>
            </w:pPr>
            <w:r w:rsidRPr="00401737">
              <w:rPr>
                <w:b w:val="0"/>
                <w:bCs/>
                <w:u w:val="none"/>
              </w:rPr>
              <w:t>11:00am</w:t>
            </w:r>
          </w:p>
        </w:tc>
        <w:tc>
          <w:tcPr>
            <w:tcW w:w="2268" w:type="dxa"/>
          </w:tcPr>
          <w:p w14:paraId="79DEF093" w14:textId="395E6B17" w:rsidR="00014E9A" w:rsidRPr="00401737" w:rsidRDefault="00014E9A" w:rsidP="00014E9A">
            <w:pPr>
              <w:pStyle w:val="Style5"/>
              <w:numPr>
                <w:ilvl w:val="0"/>
                <w:numId w:val="0"/>
              </w:numPr>
              <w:jc w:val="center"/>
              <w:rPr>
                <w:b w:val="0"/>
                <w:bCs/>
                <w:u w:val="none"/>
              </w:rPr>
            </w:pPr>
            <w:r w:rsidRPr="00401737">
              <w:rPr>
                <w:b w:val="0"/>
                <w:bCs/>
                <w:u w:val="none"/>
              </w:rPr>
              <w:t>Visits to Support Services</w:t>
            </w:r>
          </w:p>
        </w:tc>
        <w:tc>
          <w:tcPr>
            <w:tcW w:w="7204" w:type="dxa"/>
          </w:tcPr>
          <w:p w14:paraId="78C02671" w14:textId="05ADF73E" w:rsidR="00014E9A" w:rsidRPr="00401737" w:rsidRDefault="00014E9A" w:rsidP="009168B9">
            <w:pPr>
              <w:pStyle w:val="Style5"/>
              <w:numPr>
                <w:ilvl w:val="0"/>
                <w:numId w:val="0"/>
              </w:numPr>
              <w:rPr>
                <w:b w:val="0"/>
                <w:bCs/>
                <w:u w:val="none"/>
              </w:rPr>
            </w:pPr>
            <w:r w:rsidRPr="00401737">
              <w:rPr>
                <w:b w:val="0"/>
                <w:bCs/>
                <w:u w:val="none"/>
              </w:rPr>
              <w:t>to review library facilities, audio-visual resources, health services, etc.</w:t>
            </w:r>
          </w:p>
        </w:tc>
      </w:tr>
      <w:tr w:rsidR="00014E9A" w:rsidRPr="00401737" w14:paraId="632BC14E" w14:textId="77777777" w:rsidTr="00014E9A">
        <w:trPr>
          <w:trHeight w:val="397"/>
        </w:trPr>
        <w:tc>
          <w:tcPr>
            <w:tcW w:w="1250" w:type="dxa"/>
          </w:tcPr>
          <w:p w14:paraId="31DCB2A1" w14:textId="10EB9F1E" w:rsidR="00014E9A" w:rsidRPr="00401737" w:rsidRDefault="00014E9A" w:rsidP="00014E9A">
            <w:pPr>
              <w:pStyle w:val="Style5"/>
              <w:numPr>
                <w:ilvl w:val="0"/>
                <w:numId w:val="0"/>
              </w:numPr>
              <w:jc w:val="center"/>
              <w:rPr>
                <w:b w:val="0"/>
                <w:bCs/>
                <w:u w:val="none"/>
              </w:rPr>
            </w:pPr>
            <w:r w:rsidRPr="00401737">
              <w:rPr>
                <w:b w:val="0"/>
                <w:bCs/>
                <w:u w:val="none"/>
              </w:rPr>
              <w:t>12:00pm</w:t>
            </w:r>
          </w:p>
        </w:tc>
        <w:tc>
          <w:tcPr>
            <w:tcW w:w="2268" w:type="dxa"/>
          </w:tcPr>
          <w:p w14:paraId="7ABD9A49" w14:textId="7E74EC4B" w:rsidR="00014E9A" w:rsidRPr="00401737" w:rsidRDefault="00014E9A" w:rsidP="00014E9A">
            <w:pPr>
              <w:pStyle w:val="Style5"/>
              <w:numPr>
                <w:ilvl w:val="0"/>
                <w:numId w:val="0"/>
              </w:numPr>
              <w:jc w:val="center"/>
              <w:rPr>
                <w:b w:val="0"/>
                <w:bCs/>
                <w:u w:val="none"/>
              </w:rPr>
            </w:pPr>
            <w:r w:rsidRPr="00401737">
              <w:rPr>
                <w:b w:val="0"/>
                <w:bCs/>
                <w:u w:val="none"/>
              </w:rPr>
              <w:t>Working Lunch</w:t>
            </w:r>
          </w:p>
        </w:tc>
        <w:tc>
          <w:tcPr>
            <w:tcW w:w="7204" w:type="dxa"/>
          </w:tcPr>
          <w:p w14:paraId="56D4CD84" w14:textId="00D0247D" w:rsidR="00014E9A" w:rsidRPr="00401737" w:rsidRDefault="00014E9A" w:rsidP="009168B9">
            <w:pPr>
              <w:pStyle w:val="Style5"/>
              <w:numPr>
                <w:ilvl w:val="0"/>
                <w:numId w:val="0"/>
              </w:numPr>
              <w:rPr>
                <w:b w:val="0"/>
                <w:bCs/>
                <w:u w:val="none"/>
              </w:rPr>
            </w:pPr>
            <w:r w:rsidRPr="00401737">
              <w:rPr>
                <w:b w:val="0"/>
                <w:bCs/>
                <w:u w:val="none"/>
              </w:rPr>
              <w:t>site visit team only</w:t>
            </w:r>
          </w:p>
        </w:tc>
      </w:tr>
      <w:tr w:rsidR="00014E9A" w:rsidRPr="00401737" w14:paraId="3C9CFE2C" w14:textId="77777777" w:rsidTr="00014E9A">
        <w:trPr>
          <w:trHeight w:val="397"/>
        </w:trPr>
        <w:tc>
          <w:tcPr>
            <w:tcW w:w="1250" w:type="dxa"/>
          </w:tcPr>
          <w:p w14:paraId="20A3BFC1" w14:textId="4EFE6643" w:rsidR="00014E9A" w:rsidRPr="00401737" w:rsidRDefault="00014E9A" w:rsidP="00014E9A">
            <w:pPr>
              <w:pStyle w:val="Style5"/>
              <w:numPr>
                <w:ilvl w:val="0"/>
                <w:numId w:val="0"/>
              </w:numPr>
              <w:jc w:val="center"/>
              <w:rPr>
                <w:b w:val="0"/>
                <w:bCs/>
                <w:u w:val="none"/>
              </w:rPr>
            </w:pPr>
            <w:r w:rsidRPr="00401737">
              <w:rPr>
                <w:b w:val="0"/>
                <w:bCs/>
                <w:u w:val="none"/>
              </w:rPr>
              <w:t xml:space="preserve">1:00pm </w:t>
            </w:r>
          </w:p>
        </w:tc>
        <w:tc>
          <w:tcPr>
            <w:tcW w:w="2268" w:type="dxa"/>
          </w:tcPr>
          <w:p w14:paraId="4500109A" w14:textId="349017B7" w:rsidR="00014E9A" w:rsidRPr="00401737" w:rsidRDefault="00014E9A" w:rsidP="00014E9A">
            <w:pPr>
              <w:pStyle w:val="Style5"/>
              <w:numPr>
                <w:ilvl w:val="0"/>
                <w:numId w:val="0"/>
              </w:numPr>
              <w:jc w:val="center"/>
              <w:rPr>
                <w:b w:val="0"/>
                <w:bCs/>
                <w:u w:val="none"/>
              </w:rPr>
            </w:pPr>
            <w:r w:rsidRPr="00401737">
              <w:rPr>
                <w:b w:val="0"/>
                <w:bCs/>
                <w:u w:val="none"/>
              </w:rPr>
              <w:t>Interviews</w:t>
            </w:r>
          </w:p>
        </w:tc>
        <w:tc>
          <w:tcPr>
            <w:tcW w:w="7204" w:type="dxa"/>
          </w:tcPr>
          <w:p w14:paraId="48CFDE99"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Core AT Faculty </w:t>
            </w:r>
            <w:r w:rsidRPr="00401737">
              <w:rPr>
                <w:rFonts w:ascii="Times New Roman" w:eastAsia="Times New Roman" w:hAnsi="Times New Roman" w:cs="Times New Roman"/>
                <w:sz w:val="24"/>
                <w:szCs w:val="24"/>
              </w:rPr>
              <w:t>- to discuss course selection and content, instructional methods and objectives, evaluation mechanism, etc. – 1 hour</w:t>
            </w:r>
          </w:p>
          <w:p w14:paraId="699B7450" w14:textId="77777777" w:rsidR="00014E9A" w:rsidRPr="00401737" w:rsidRDefault="00014E9A" w:rsidP="00014E9A">
            <w:pPr>
              <w:ind w:left="102" w:right="778"/>
              <w:rPr>
                <w:rFonts w:ascii="Times New Roman" w:eastAsia="Times New Roman" w:hAnsi="Times New Roman" w:cs="Times New Roman"/>
                <w:sz w:val="24"/>
                <w:szCs w:val="24"/>
              </w:rPr>
            </w:pPr>
          </w:p>
          <w:p w14:paraId="0BCA0E03"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Non-AT Faculty</w:t>
            </w:r>
            <w:r w:rsidRPr="00401737">
              <w:rPr>
                <w:rFonts w:ascii="Times New Roman" w:eastAsia="Times New Roman" w:hAnsi="Times New Roman" w:cs="Times New Roman"/>
                <w:sz w:val="24"/>
                <w:szCs w:val="24"/>
              </w:rPr>
              <w:t xml:space="preserve"> – to discuss knowledge of athletic therapy competencies, instructional methods and objectives, evaluation mechanism, etc. – 1 hour</w:t>
            </w:r>
          </w:p>
          <w:p w14:paraId="6188409C" w14:textId="77777777" w:rsidR="00014E9A" w:rsidRPr="00401737" w:rsidRDefault="00014E9A" w:rsidP="00014E9A">
            <w:pPr>
              <w:spacing w:before="120"/>
              <w:ind w:left="102" w:right="19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Students </w:t>
            </w:r>
            <w:r w:rsidRPr="00401737">
              <w:rPr>
                <w:rFonts w:ascii="Times New Roman" w:eastAsia="Times New Roman" w:hAnsi="Times New Roman" w:cs="Times New Roman"/>
                <w:sz w:val="24"/>
                <w:szCs w:val="24"/>
              </w:rPr>
              <w:t>- to obtain reactions to all phases of the program through a group meeting or private interviews, without faculty or others being present – 1 to 2 hours</w:t>
            </w:r>
          </w:p>
          <w:p w14:paraId="55BD73D8" w14:textId="77777777"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Program Director</w:t>
            </w:r>
            <w:r w:rsidRPr="00401737">
              <w:rPr>
                <w:rFonts w:ascii="Times New Roman" w:eastAsia="Times New Roman" w:hAnsi="Times New Roman" w:cs="Times New Roman"/>
                <w:sz w:val="24"/>
                <w:szCs w:val="24"/>
              </w:rPr>
              <w:t>- to obtain additional information, to clarify points of information acquired during the day, and to review the schedule for the second day of the visit – ½ hour</w:t>
            </w:r>
          </w:p>
          <w:p w14:paraId="2E89B458" w14:textId="54B5990D"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Note</w:t>
            </w:r>
            <w:r w:rsidRPr="00401737">
              <w:rPr>
                <w:rFonts w:ascii="Times New Roman" w:eastAsia="Times New Roman" w:hAnsi="Times New Roman" w:cs="Times New Roman"/>
                <w:sz w:val="24"/>
                <w:szCs w:val="24"/>
              </w:rPr>
              <w:t>: sequence and times may vary as desired</w:t>
            </w:r>
          </w:p>
        </w:tc>
      </w:tr>
      <w:tr w:rsidR="00014E9A" w:rsidRPr="00401737" w14:paraId="45ADFC39" w14:textId="77777777" w:rsidTr="00014E9A">
        <w:trPr>
          <w:trHeight w:val="397"/>
        </w:trPr>
        <w:tc>
          <w:tcPr>
            <w:tcW w:w="1250" w:type="dxa"/>
          </w:tcPr>
          <w:p w14:paraId="6DCFBFC3" w14:textId="44C78AC8" w:rsidR="00014E9A" w:rsidRPr="00401737" w:rsidRDefault="00E5257E" w:rsidP="00014E9A">
            <w:pPr>
              <w:pStyle w:val="Style5"/>
              <w:numPr>
                <w:ilvl w:val="0"/>
                <w:numId w:val="0"/>
              </w:numPr>
              <w:jc w:val="center"/>
              <w:rPr>
                <w:b w:val="0"/>
                <w:bCs/>
                <w:u w:val="none"/>
              </w:rPr>
            </w:pPr>
            <w:r w:rsidRPr="00401737">
              <w:rPr>
                <w:b w:val="0"/>
                <w:bCs/>
                <w:u w:val="none"/>
              </w:rPr>
              <w:t>4:30pm</w:t>
            </w:r>
          </w:p>
        </w:tc>
        <w:tc>
          <w:tcPr>
            <w:tcW w:w="2268" w:type="dxa"/>
          </w:tcPr>
          <w:p w14:paraId="55FC9D9D" w14:textId="4CCC9E70" w:rsidR="00014E9A" w:rsidRPr="00401737" w:rsidRDefault="00E5257E" w:rsidP="00014E9A">
            <w:pPr>
              <w:pStyle w:val="Style5"/>
              <w:numPr>
                <w:ilvl w:val="0"/>
                <w:numId w:val="0"/>
              </w:numPr>
              <w:jc w:val="center"/>
              <w:rPr>
                <w:b w:val="0"/>
                <w:bCs/>
                <w:u w:val="none"/>
              </w:rPr>
            </w:pPr>
            <w:r w:rsidRPr="00401737">
              <w:rPr>
                <w:b w:val="0"/>
                <w:bCs/>
                <w:u w:val="none"/>
              </w:rPr>
              <w:t>Tour of Facilities</w:t>
            </w:r>
          </w:p>
        </w:tc>
        <w:tc>
          <w:tcPr>
            <w:tcW w:w="7204" w:type="dxa"/>
          </w:tcPr>
          <w:p w14:paraId="573780F3" w14:textId="1CF0DDCB" w:rsidR="00014E9A" w:rsidRPr="00401737" w:rsidRDefault="00E5257E" w:rsidP="009168B9">
            <w:pPr>
              <w:pStyle w:val="Style5"/>
              <w:numPr>
                <w:ilvl w:val="0"/>
                <w:numId w:val="0"/>
              </w:numPr>
              <w:rPr>
                <w:b w:val="0"/>
                <w:bCs/>
                <w:u w:val="none"/>
              </w:rPr>
            </w:pPr>
            <w:r w:rsidRPr="00401737">
              <w:rPr>
                <w:b w:val="0"/>
                <w:bCs/>
                <w:u w:val="none"/>
                <w:lang w:val="en-CA"/>
              </w:rPr>
              <w:t>a brief tour to familiarize site visitors with the classroom, laboratory, and other facilities used by students during didactic and/or supervised practice components of the program</w:t>
            </w:r>
          </w:p>
        </w:tc>
      </w:tr>
      <w:tr w:rsidR="00014E9A" w:rsidRPr="00401737" w14:paraId="590D9671" w14:textId="77777777" w:rsidTr="00014E9A">
        <w:trPr>
          <w:trHeight w:val="397"/>
        </w:trPr>
        <w:tc>
          <w:tcPr>
            <w:tcW w:w="1250" w:type="dxa"/>
          </w:tcPr>
          <w:p w14:paraId="3EB1F890" w14:textId="1A1E6D45" w:rsidR="00014E9A" w:rsidRPr="00401737" w:rsidRDefault="00E5257E" w:rsidP="00014E9A">
            <w:pPr>
              <w:pStyle w:val="Style5"/>
              <w:numPr>
                <w:ilvl w:val="0"/>
                <w:numId w:val="0"/>
              </w:numPr>
              <w:jc w:val="center"/>
              <w:rPr>
                <w:b w:val="0"/>
                <w:bCs/>
                <w:u w:val="none"/>
              </w:rPr>
            </w:pPr>
            <w:r w:rsidRPr="00401737">
              <w:rPr>
                <w:b w:val="0"/>
                <w:bCs/>
                <w:u w:val="none"/>
              </w:rPr>
              <w:t>Evening</w:t>
            </w:r>
          </w:p>
        </w:tc>
        <w:tc>
          <w:tcPr>
            <w:tcW w:w="2268" w:type="dxa"/>
          </w:tcPr>
          <w:p w14:paraId="4C998EB1" w14:textId="77777777" w:rsidR="00014E9A" w:rsidRPr="00401737" w:rsidRDefault="00014E9A" w:rsidP="00014E9A">
            <w:pPr>
              <w:pStyle w:val="Style5"/>
              <w:numPr>
                <w:ilvl w:val="0"/>
                <w:numId w:val="0"/>
              </w:numPr>
              <w:jc w:val="center"/>
              <w:rPr>
                <w:b w:val="0"/>
                <w:bCs/>
                <w:u w:val="none"/>
              </w:rPr>
            </w:pPr>
          </w:p>
        </w:tc>
        <w:tc>
          <w:tcPr>
            <w:tcW w:w="7204" w:type="dxa"/>
          </w:tcPr>
          <w:p w14:paraId="3A040919" w14:textId="0293962F" w:rsidR="00014E9A" w:rsidRPr="00401737" w:rsidRDefault="00E5257E" w:rsidP="009168B9">
            <w:pPr>
              <w:pStyle w:val="Style5"/>
              <w:numPr>
                <w:ilvl w:val="0"/>
                <w:numId w:val="0"/>
              </w:numPr>
              <w:rPr>
                <w:b w:val="0"/>
                <w:bCs/>
                <w:u w:val="none"/>
              </w:rPr>
            </w:pPr>
            <w:r w:rsidRPr="00401737">
              <w:rPr>
                <w:b w:val="0"/>
                <w:bCs/>
                <w:u w:val="none"/>
                <w:lang w:val="en-CA"/>
              </w:rPr>
              <w:t>program is requested not to schedule activities for the evening since site visitors use dinner and evening hours to discuss</w:t>
            </w:r>
          </w:p>
        </w:tc>
      </w:tr>
    </w:tbl>
    <w:p w14:paraId="4DCA706C" w14:textId="77777777" w:rsidR="00014E9A" w:rsidRPr="00401737" w:rsidRDefault="00014E9A" w:rsidP="00014E9A">
      <w:pPr>
        <w:rPr>
          <w:lang w:val="en-US"/>
        </w:rPr>
      </w:pPr>
    </w:p>
    <w:p w14:paraId="10846B82" w14:textId="77777777"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250"/>
        <w:gridCol w:w="2268"/>
        <w:gridCol w:w="7204"/>
      </w:tblGrid>
      <w:tr w:rsidR="00E5257E" w:rsidRPr="00401737" w14:paraId="7DC47CED" w14:textId="77777777" w:rsidTr="009168B9">
        <w:tc>
          <w:tcPr>
            <w:tcW w:w="1250" w:type="dxa"/>
            <w:tcBorders>
              <w:bottom w:val="single" w:sz="4" w:space="0" w:color="auto"/>
            </w:tcBorders>
            <w:shd w:val="clear" w:color="auto" w:fill="D9D9D9" w:themeFill="background1" w:themeFillShade="D9"/>
          </w:tcPr>
          <w:p w14:paraId="150CDF8C" w14:textId="77777777" w:rsidR="00E5257E" w:rsidRPr="00401737" w:rsidRDefault="00E5257E" w:rsidP="009168B9">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29E8B04A" w14:textId="77777777" w:rsidR="00E5257E" w:rsidRPr="00401737" w:rsidRDefault="00E5257E" w:rsidP="009168B9">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5EBFC3B9"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59AB930B" w14:textId="77777777" w:rsidTr="009168B9">
        <w:trPr>
          <w:trHeight w:val="397"/>
        </w:trPr>
        <w:tc>
          <w:tcPr>
            <w:tcW w:w="1250" w:type="dxa"/>
          </w:tcPr>
          <w:p w14:paraId="75F97F70" w14:textId="33B9EE4E" w:rsidR="00E5257E" w:rsidRPr="00401737" w:rsidRDefault="00E5257E" w:rsidP="009168B9">
            <w:pPr>
              <w:pStyle w:val="Style5"/>
              <w:numPr>
                <w:ilvl w:val="0"/>
                <w:numId w:val="0"/>
              </w:numPr>
              <w:jc w:val="center"/>
              <w:rPr>
                <w:b w:val="0"/>
                <w:bCs/>
                <w:u w:val="none"/>
              </w:rPr>
            </w:pPr>
          </w:p>
        </w:tc>
        <w:tc>
          <w:tcPr>
            <w:tcW w:w="2268" w:type="dxa"/>
          </w:tcPr>
          <w:p w14:paraId="7F9AE8E4" w14:textId="7EF7EDE4" w:rsidR="00E5257E" w:rsidRPr="00401737" w:rsidRDefault="00E5257E" w:rsidP="009168B9">
            <w:pPr>
              <w:pStyle w:val="Style5"/>
              <w:numPr>
                <w:ilvl w:val="0"/>
                <w:numId w:val="0"/>
              </w:numPr>
              <w:jc w:val="center"/>
              <w:rPr>
                <w:b w:val="0"/>
                <w:bCs/>
                <w:u w:val="none"/>
              </w:rPr>
            </w:pPr>
          </w:p>
        </w:tc>
        <w:tc>
          <w:tcPr>
            <w:tcW w:w="7204" w:type="dxa"/>
          </w:tcPr>
          <w:p w14:paraId="63C6B8C7" w14:textId="430B25B1"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information acquired throughout the day, to identify areas requiring further inquiry the following day, and to commence drafting the site visit team report</w:t>
            </w:r>
          </w:p>
        </w:tc>
      </w:tr>
    </w:tbl>
    <w:p w14:paraId="431D1BCA" w14:textId="77777777" w:rsidR="00154CFD" w:rsidRPr="00401737" w:rsidRDefault="00154CFD" w:rsidP="00154CFD">
      <w:pPr>
        <w:rPr>
          <w:rFonts w:ascii="Times New Roman" w:eastAsia="Times New Roman" w:hAnsi="Times New Roman" w:cs="Times New Roman"/>
          <w:sz w:val="24"/>
          <w:szCs w:val="24"/>
        </w:rPr>
      </w:pPr>
    </w:p>
    <w:p w14:paraId="4EBFEBC0" w14:textId="77777777" w:rsidR="00154CFD" w:rsidRPr="00401737" w:rsidRDefault="00154CFD" w:rsidP="00154CFD">
      <w:pPr>
        <w:ind w:left="209"/>
        <w:rPr>
          <w:rFonts w:ascii="Times New Roman" w:eastAsia="Times New Roman" w:hAnsi="Times New Roman" w:cs="Times New Roman"/>
          <w:sz w:val="24"/>
          <w:szCs w:val="24"/>
        </w:rPr>
      </w:pPr>
      <w:r w:rsidRPr="00401737">
        <w:rPr>
          <w:rFonts w:ascii="Times New Roman" w:eastAsia="Times New Roman" w:hAnsi="Times New Roman" w:cs="Times New Roman"/>
          <w:noProof/>
          <w:color w:val="2B579A"/>
          <w:sz w:val="24"/>
          <w:szCs w:val="24"/>
          <w:shd w:val="clear" w:color="auto" w:fill="E6E6E6"/>
        </w:rPr>
        <mc:AlternateContent>
          <mc:Choice Requires="wpg">
            <w:drawing>
              <wp:inline distT="0" distB="0" distL="0" distR="0" wp14:anchorId="0C2D22AA" wp14:editId="3A9780A4">
                <wp:extent cx="5956300" cy="12700"/>
                <wp:effectExtent l="0" t="0" r="0" b="0"/>
                <wp:docPr id="13" name="Group 13"/>
                <wp:cNvGraphicFramePr/>
                <a:graphic xmlns:a="http://schemas.openxmlformats.org/drawingml/2006/main">
                  <a:graphicData uri="http://schemas.microsoft.com/office/word/2010/wordprocessingGroup">
                    <wpg:wgp>
                      <wpg:cNvGrpSpPr/>
                      <wpg:grpSpPr>
                        <a:xfrm>
                          <a:off x="0" y="0"/>
                          <a:ext cx="5956300" cy="12700"/>
                          <a:chOff x="2367850" y="3773650"/>
                          <a:chExt cx="5956300" cy="12700"/>
                        </a:xfrm>
                      </wpg:grpSpPr>
                      <wpg:grpSp>
                        <wpg:cNvPr id="14" name="Group 14"/>
                        <wpg:cNvGrpSpPr/>
                        <wpg:grpSpPr>
                          <a:xfrm>
                            <a:off x="2367850" y="3773650"/>
                            <a:ext cx="5956300" cy="12700"/>
                            <a:chOff x="11" y="11"/>
                            <a:chExt cx="8320329" cy="3773004"/>
                          </a:xfrm>
                        </wpg:grpSpPr>
                        <wps:wsp>
                          <wps:cNvPr id="15" name="Rectangle 15"/>
                          <wps:cNvSpPr/>
                          <wps:spPr>
                            <a:xfrm>
                              <a:off x="11" y="11"/>
                              <a:ext cx="8320325" cy="3773000"/>
                            </a:xfrm>
                            <a:prstGeom prst="rect">
                              <a:avLst/>
                            </a:prstGeom>
                            <a:noFill/>
                            <a:ln>
                              <a:noFill/>
                            </a:ln>
                          </wps:spPr>
                          <wps:txbx>
                            <w:txbxContent>
                              <w:p w14:paraId="57D4290E" w14:textId="77777777" w:rsidR="00154CFD" w:rsidRDefault="00154CFD" w:rsidP="00154CFD">
                                <w:pPr>
                                  <w:textDirection w:val="btLr"/>
                                </w:pPr>
                              </w:p>
                            </w:txbxContent>
                          </wps:txbx>
                          <wps:bodyPr spcFirstLastPara="1" wrap="square" lIns="91425" tIns="91425" rIns="91425" bIns="91425" anchor="ctr" anchorCtr="0"/>
                        </wps:wsp>
                        <wps:wsp>
                          <wps:cNvPr id="16" name="Rectangle 16"/>
                          <wps:cNvSpPr/>
                          <wps:spPr>
                            <a:xfrm>
                              <a:off x="2367215" y="3773015"/>
                              <a:ext cx="5953125" cy="0"/>
                            </a:xfrm>
                            <a:prstGeom prst="rect">
                              <a:avLst/>
                            </a:prstGeom>
                            <a:noFill/>
                            <a:ln>
                              <a:noFill/>
                            </a:ln>
                          </wps:spPr>
                          <wps:txbx>
                            <w:txbxContent>
                              <w:p w14:paraId="58C4D55A" w14:textId="77777777" w:rsidR="00154CFD" w:rsidRDefault="00154CFD" w:rsidP="00154CFD">
                                <w:pPr>
                                  <w:textDirection w:val="btLr"/>
                                </w:pPr>
                              </w:p>
                            </w:txbxContent>
                          </wps:txbx>
                          <wps:bodyPr spcFirstLastPara="1" wrap="square" lIns="91425" tIns="91425" rIns="91425" bIns="91425" anchor="ctr" anchorCtr="0"/>
                        </wps:wsp>
                        <wps:wsp>
                          <wps:cNvPr id="17" name="Freeform: Shape 17"/>
                          <wps:cNvSpPr/>
                          <wps:spPr>
                            <a:xfrm>
                              <a:off x="11" y="11"/>
                              <a:ext cx="9360" cy="2"/>
                            </a:xfrm>
                            <a:custGeom>
                              <a:avLst/>
                              <a:gdLst/>
                              <a:ahLst/>
                              <a:cxnLst/>
                              <a:rect l="0" t="0" r="0" b="0"/>
                              <a:pathLst>
                                <a:path w="120000" h="120000" extrusionOk="0">
                                  <a:moveTo>
                                    <a:pt x="0" y="0"/>
                                  </a:moveTo>
                                  <a:lnTo>
                                    <a:pt x="120000" y="0"/>
                                  </a:lnTo>
                                </a:path>
                              </a:pathLst>
                            </a:custGeom>
                            <a:noFill/>
                            <a:ln w="13450"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0C2D22AA" id="Group 13" o:spid="_x0000_s1026" style="width:469pt;height:1pt;mso-position-horizontal-relative:char;mso-position-vertical-relative:line" coordorigin="23678,37736" coordsize="595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">
                <v:group id="Group 14" o:spid="_x0000_s1027" style="position:absolute;left:23678;top:37736;width:59563;height:127" coordorigin="" coordsize="83203,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83203;height:3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7D4290E" w14:textId="77777777" w:rsidR="00154CFD" w:rsidRDefault="00154CFD" w:rsidP="00154CFD">
                          <w:pPr>
                            <w:textDirection w:val="btLr"/>
                          </w:pPr>
                        </w:p>
                      </w:txbxContent>
                    </v:textbox>
                  </v:rect>
                  <v:rect id="Rectangle 16" o:spid="_x0000_s1029" style="position:absolute;left:23672;top:37730;width:5953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8C4D55A" w14:textId="77777777" w:rsidR="00154CFD" w:rsidRDefault="00154CFD" w:rsidP="00154CFD">
                          <w:pPr>
                            <w:textDirection w:val="btLr"/>
                          </w:pPr>
                        </w:p>
                      </w:txbxContent>
                    </v:textbox>
                  </v:rect>
                  <v:shape id="Freeform: Shape 17" o:spid="_x0000_s1030" style="position:absolute;width:9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" path="m,l120000,e" filled="f" strokeweight=".37361mm">
                    <v:stroke startarrowwidth="narrow" startarrowlength="short" endarrowwidth="narrow" endarrowlength="short"/>
                    <v:path arrowok="t" o:extrusionok="f" textboxrect="0,0,120000,120000"/>
                  </v:shape>
                </v:group>
                <w10:anchorlock/>
              </v:group>
            </w:pict>
          </mc:Fallback>
        </mc:AlternateContent>
      </w:r>
    </w:p>
    <w:p w14:paraId="33C3F6A6" w14:textId="77777777" w:rsidR="00154CFD" w:rsidRPr="00401737" w:rsidRDefault="00154CFD" w:rsidP="00154CFD">
      <w:pPr>
        <w:rPr>
          <w:rFonts w:ascii="Times New Roman" w:eastAsia="Times New Roman" w:hAnsi="Times New Roman" w:cs="Times New Roman"/>
          <w:i/>
          <w:sz w:val="24"/>
          <w:szCs w:val="24"/>
        </w:rPr>
      </w:pPr>
    </w:p>
    <w:p w14:paraId="1C1EEAA2" w14:textId="77777777" w:rsidR="00154CFD" w:rsidRPr="00401737" w:rsidRDefault="00154CFD" w:rsidP="00154CFD">
      <w:pPr>
        <w:pStyle w:val="Heading1"/>
        <w:spacing w:before="69"/>
        <w:rPr>
          <w:b w:val="0"/>
        </w:rPr>
      </w:pPr>
      <w:bookmarkStart w:id="0" w:name="_tyjcwt" w:colFirst="0" w:colLast="0"/>
      <w:bookmarkEnd w:id="0"/>
      <w:r w:rsidRPr="00401737">
        <w:t>DAY TWO</w:t>
      </w:r>
    </w:p>
    <w:p w14:paraId="691C0A7D" w14:textId="72070A63" w:rsidR="00154CFD" w:rsidRPr="00401737" w:rsidRDefault="00154CFD" w:rsidP="00154CFD">
      <w:pPr>
        <w:spacing w:before="117"/>
        <w:ind w:left="21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Meeting times are based on need and meetings normally conclude by mid-day.</w:t>
      </w:r>
    </w:p>
    <w:p w14:paraId="13267878" w14:textId="45E85ADA" w:rsidR="00E5257E" w:rsidRPr="00401737" w:rsidRDefault="00E5257E" w:rsidP="00154CFD">
      <w:pPr>
        <w:spacing w:before="117"/>
        <w:ind w:left="219"/>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2567"/>
        <w:gridCol w:w="8155"/>
      </w:tblGrid>
      <w:tr w:rsidR="00E5257E" w:rsidRPr="00401737" w14:paraId="1F230179" w14:textId="77777777" w:rsidTr="00E5257E">
        <w:tc>
          <w:tcPr>
            <w:tcW w:w="2567" w:type="dxa"/>
            <w:tcBorders>
              <w:bottom w:val="single" w:sz="4" w:space="0" w:color="auto"/>
            </w:tcBorders>
            <w:shd w:val="clear" w:color="auto" w:fill="D9D9D9" w:themeFill="background1" w:themeFillShade="D9"/>
          </w:tcPr>
          <w:p w14:paraId="3E1CE7ED" w14:textId="77777777" w:rsidR="00E5257E" w:rsidRPr="00401737" w:rsidRDefault="00E5257E" w:rsidP="009168B9">
            <w:pPr>
              <w:pStyle w:val="Style5"/>
              <w:numPr>
                <w:ilvl w:val="0"/>
                <w:numId w:val="0"/>
              </w:numPr>
              <w:jc w:val="center"/>
              <w:rPr>
                <w:u w:val="none"/>
              </w:rPr>
            </w:pPr>
            <w:r w:rsidRPr="00401737">
              <w:rPr>
                <w:u w:val="none"/>
              </w:rPr>
              <w:t>Agenda Item</w:t>
            </w:r>
          </w:p>
        </w:tc>
        <w:tc>
          <w:tcPr>
            <w:tcW w:w="8155" w:type="dxa"/>
            <w:tcBorders>
              <w:bottom w:val="single" w:sz="4" w:space="0" w:color="auto"/>
            </w:tcBorders>
            <w:shd w:val="clear" w:color="auto" w:fill="D9D9D9" w:themeFill="background1" w:themeFillShade="D9"/>
          </w:tcPr>
          <w:p w14:paraId="75FA51DA"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11972544" w14:textId="77777777" w:rsidTr="00E5257E">
        <w:trPr>
          <w:trHeight w:val="397"/>
        </w:trPr>
        <w:tc>
          <w:tcPr>
            <w:tcW w:w="2567" w:type="dxa"/>
          </w:tcPr>
          <w:p w14:paraId="1358504A" w14:textId="34EA89CB" w:rsidR="00E5257E" w:rsidRPr="00401737" w:rsidRDefault="00E5257E" w:rsidP="009168B9">
            <w:pPr>
              <w:pStyle w:val="Style5"/>
              <w:numPr>
                <w:ilvl w:val="0"/>
                <w:numId w:val="0"/>
              </w:numPr>
              <w:jc w:val="center"/>
              <w:rPr>
                <w:b w:val="0"/>
                <w:bCs/>
                <w:u w:val="none"/>
              </w:rPr>
            </w:pPr>
            <w:r w:rsidRPr="00401737">
              <w:rPr>
                <w:b w:val="0"/>
                <w:bCs/>
                <w:u w:val="none"/>
                <w:lang w:val="en-CA"/>
              </w:rPr>
              <w:t>Visits to Affiliate Practicum Sites (one clinical and one field; at least one of the sites must be off campus)</w:t>
            </w:r>
          </w:p>
        </w:tc>
        <w:tc>
          <w:tcPr>
            <w:tcW w:w="8155" w:type="dxa"/>
          </w:tcPr>
          <w:p w14:paraId="13CDA1A9" w14:textId="69370859"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interviews will be completed with clinical educators at affiliate practicum sites.  Questions will include type of supervision, knowledge of institution’s competency framework and programmatic evaluation plan, and overall quality of the teaching environment.</w:t>
            </w:r>
          </w:p>
          <w:p w14:paraId="7F4829B3"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3E0CF170" w14:textId="52BF8BF6"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time required for site visits to clinical settings varies due to factors such as distance</w:t>
            </w:r>
          </w:p>
        </w:tc>
      </w:tr>
      <w:tr w:rsidR="00E5257E" w:rsidRPr="00401737" w14:paraId="6C3BCDD8" w14:textId="77777777" w:rsidTr="00E5257E">
        <w:trPr>
          <w:trHeight w:val="397"/>
        </w:trPr>
        <w:tc>
          <w:tcPr>
            <w:tcW w:w="2567" w:type="dxa"/>
          </w:tcPr>
          <w:p w14:paraId="257D63E9" w14:textId="6FE340AF" w:rsidR="00E5257E" w:rsidRPr="00401737" w:rsidRDefault="00E5257E" w:rsidP="009168B9">
            <w:pPr>
              <w:pStyle w:val="Style5"/>
              <w:numPr>
                <w:ilvl w:val="0"/>
                <w:numId w:val="0"/>
              </w:numPr>
              <w:jc w:val="center"/>
              <w:rPr>
                <w:b w:val="0"/>
                <w:bCs/>
                <w:u w:val="none"/>
                <w:lang w:val="en-CA"/>
              </w:rPr>
            </w:pPr>
            <w:r w:rsidRPr="00401737">
              <w:rPr>
                <w:b w:val="0"/>
                <w:bCs/>
                <w:u w:val="none"/>
                <w:lang w:val="en-CA"/>
              </w:rPr>
              <w:t>Interviews</w:t>
            </w:r>
          </w:p>
        </w:tc>
        <w:tc>
          <w:tcPr>
            <w:tcW w:w="8155" w:type="dxa"/>
          </w:tcPr>
          <w:p w14:paraId="02711EA4" w14:textId="781DA42D"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Students at Affiliate Sites </w:t>
            </w:r>
            <w:r w:rsidRPr="00401737">
              <w:rPr>
                <w:rFonts w:ascii="Times New Roman" w:hAnsi="Times New Roman" w:cs="Times New Roman"/>
                <w:sz w:val="24"/>
                <w:szCs w:val="24"/>
              </w:rPr>
              <w:t xml:space="preserve">- to obtain students' reactions to the practicum and the connection to the institution and its competency framework. </w:t>
            </w:r>
          </w:p>
          <w:p w14:paraId="243051A7"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566E9AF7" w14:textId="48B12B7B"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Employed Program Graduates </w:t>
            </w:r>
            <w:r w:rsidRPr="00401737">
              <w:rPr>
                <w:rFonts w:ascii="Times New Roman" w:hAnsi="Times New Roman" w:cs="Times New Roman"/>
                <w:sz w:val="24"/>
                <w:szCs w:val="24"/>
              </w:rPr>
              <w:t>(if possible and reasonable) - to provide site visitors with an opportunity to evaluate graduates' satisfaction with the educational process and the degree to which the program prepares graduates to perform entry-level functions. If face-to-face interviews are impractical due to practice demands and/or geographic distribution of employment sites, the program may arrange for telephone interviews.</w:t>
            </w:r>
          </w:p>
        </w:tc>
      </w:tr>
      <w:tr w:rsidR="00E5257E" w:rsidRPr="00401737" w14:paraId="2682A486" w14:textId="77777777" w:rsidTr="00E5257E">
        <w:trPr>
          <w:trHeight w:val="397"/>
        </w:trPr>
        <w:tc>
          <w:tcPr>
            <w:tcW w:w="2567" w:type="dxa"/>
          </w:tcPr>
          <w:p w14:paraId="4F0004A8" w14:textId="3886A7F6" w:rsidR="00E5257E" w:rsidRPr="00401737" w:rsidRDefault="00E5257E" w:rsidP="009168B9">
            <w:pPr>
              <w:pStyle w:val="Style5"/>
              <w:numPr>
                <w:ilvl w:val="0"/>
                <w:numId w:val="0"/>
              </w:numPr>
              <w:jc w:val="center"/>
              <w:rPr>
                <w:b w:val="0"/>
                <w:bCs/>
                <w:u w:val="none"/>
                <w:lang w:val="en-CA"/>
              </w:rPr>
            </w:pPr>
            <w:r w:rsidRPr="00401737">
              <w:rPr>
                <w:b w:val="0"/>
                <w:bCs/>
                <w:u w:val="none"/>
                <w:lang w:val="en-CA"/>
              </w:rPr>
              <w:t>Preparation of Site Visit Team Report</w:t>
            </w:r>
          </w:p>
        </w:tc>
        <w:tc>
          <w:tcPr>
            <w:tcW w:w="8155" w:type="dxa"/>
          </w:tcPr>
          <w:p w14:paraId="4EBF934C" w14:textId="1A7AC9CA"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program provides private meeting space for ½ to 1 hour to enable site visit team members to reach consensus on findings, complete their written report and prepare for the exit conference</w:t>
            </w:r>
          </w:p>
        </w:tc>
      </w:tr>
      <w:tr w:rsidR="00E5257E" w:rsidRPr="00401737" w14:paraId="132FBE29" w14:textId="77777777" w:rsidTr="00E5257E">
        <w:trPr>
          <w:trHeight w:val="397"/>
        </w:trPr>
        <w:tc>
          <w:tcPr>
            <w:tcW w:w="2567" w:type="dxa"/>
          </w:tcPr>
          <w:p w14:paraId="19499A34" w14:textId="3B740887" w:rsidR="00E5257E" w:rsidRPr="00401737" w:rsidRDefault="00E5257E" w:rsidP="009168B9">
            <w:pPr>
              <w:pStyle w:val="Style5"/>
              <w:numPr>
                <w:ilvl w:val="0"/>
                <w:numId w:val="0"/>
              </w:numPr>
              <w:jc w:val="center"/>
              <w:rPr>
                <w:b w:val="0"/>
                <w:bCs/>
                <w:u w:val="none"/>
                <w:lang w:val="en-CA"/>
              </w:rPr>
            </w:pPr>
            <w:r w:rsidRPr="00401737">
              <w:rPr>
                <w:b w:val="0"/>
                <w:bCs/>
                <w:u w:val="none"/>
                <w:lang w:val="en-CA"/>
              </w:rPr>
              <w:t>Concluding Meeting with Program Director</w:t>
            </w:r>
          </w:p>
        </w:tc>
        <w:tc>
          <w:tcPr>
            <w:tcW w:w="8155" w:type="dxa"/>
          </w:tcPr>
          <w:p w14:paraId="37AD6CB2" w14:textId="2485D210"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brief meeting of 15 minutes or less to share the findings and conclusions in the draft site visit team report with the Program Director prior to the exit conference</w:t>
            </w:r>
          </w:p>
        </w:tc>
      </w:tr>
      <w:tr w:rsidR="00E5257E" w:rsidRPr="00401737" w14:paraId="40EC99DB" w14:textId="77777777" w:rsidTr="00E5257E">
        <w:trPr>
          <w:trHeight w:val="397"/>
        </w:trPr>
        <w:tc>
          <w:tcPr>
            <w:tcW w:w="2567" w:type="dxa"/>
          </w:tcPr>
          <w:p w14:paraId="2319A45C" w14:textId="741C446B" w:rsidR="00E5257E" w:rsidRPr="00401737" w:rsidRDefault="00E5257E" w:rsidP="009168B9">
            <w:pPr>
              <w:pStyle w:val="Style5"/>
              <w:numPr>
                <w:ilvl w:val="0"/>
                <w:numId w:val="0"/>
              </w:numPr>
              <w:jc w:val="center"/>
              <w:rPr>
                <w:b w:val="0"/>
                <w:bCs/>
                <w:u w:val="none"/>
                <w:lang w:val="en-CA"/>
              </w:rPr>
            </w:pPr>
            <w:r w:rsidRPr="00401737">
              <w:rPr>
                <w:b w:val="0"/>
                <w:bCs/>
                <w:u w:val="none"/>
                <w:lang w:val="en-CA"/>
              </w:rPr>
              <w:t>Exit Conference</w:t>
            </w:r>
          </w:p>
        </w:tc>
        <w:tc>
          <w:tcPr>
            <w:tcW w:w="8155" w:type="dxa"/>
          </w:tcPr>
          <w:p w14:paraId="29C3359D" w14:textId="29752A33"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concluding meeting with the Program Director and other institutional officers of 30 minutes or less to share the site visit team’s initial findings</w:t>
            </w:r>
          </w:p>
        </w:tc>
      </w:tr>
    </w:tbl>
    <w:p w14:paraId="7DF22D11" w14:textId="77777777" w:rsidR="00E5257E" w:rsidRPr="00401737" w:rsidRDefault="00E5257E" w:rsidP="00154CFD">
      <w:pPr>
        <w:spacing w:before="117"/>
        <w:ind w:left="219"/>
        <w:rPr>
          <w:rFonts w:ascii="Times New Roman" w:hAnsi="Times New Roman" w:cs="Times New Roman"/>
          <w:sz w:val="24"/>
          <w:szCs w:val="24"/>
        </w:rPr>
      </w:pPr>
    </w:p>
    <w:p w14:paraId="73CB3BBE" w14:textId="77777777" w:rsidR="00154CFD" w:rsidRPr="00401737" w:rsidRDefault="00154CFD" w:rsidP="00154CFD">
      <w:pPr>
        <w:spacing w:before="2"/>
        <w:rPr>
          <w:rFonts w:ascii="Times New Roman" w:eastAsia="Times New Roman" w:hAnsi="Times New Roman" w:cs="Times New Roman"/>
          <w:sz w:val="24"/>
          <w:szCs w:val="24"/>
        </w:rPr>
      </w:pPr>
    </w:p>
    <w:p w14:paraId="727C5206" w14:textId="77777777" w:rsidR="00154CFD" w:rsidRPr="00401737" w:rsidRDefault="00154CFD" w:rsidP="00154CFD">
      <w:pPr>
        <w:rPr>
          <w:rFonts w:ascii="Times New Roman" w:hAnsi="Times New Roman" w:cs="Times New Roman"/>
          <w:sz w:val="24"/>
          <w:szCs w:val="24"/>
        </w:rPr>
      </w:pPr>
    </w:p>
    <w:p w14:paraId="2663B7BA" w14:textId="77777777" w:rsidR="00154CFD" w:rsidRPr="00401737" w:rsidRDefault="00154CFD" w:rsidP="00154CFD">
      <w:pPr>
        <w:rPr>
          <w:rFonts w:ascii="Times New Roman" w:hAnsi="Times New Roman" w:cs="Times New Roman"/>
          <w:sz w:val="24"/>
          <w:szCs w:val="24"/>
        </w:rPr>
      </w:pPr>
    </w:p>
    <w:p w14:paraId="5A8C24AC" w14:textId="77777777" w:rsidR="00154CFD" w:rsidRPr="00401737" w:rsidRDefault="00154CFD" w:rsidP="00154CFD">
      <w:pPr>
        <w:ind w:left="121"/>
        <w:rPr>
          <w:rFonts w:ascii="Times New Roman" w:hAnsi="Times New Roman" w:cs="Times New Roman"/>
          <w:sz w:val="24"/>
          <w:szCs w:val="24"/>
        </w:rPr>
      </w:pPr>
    </w:p>
    <w:p w14:paraId="4D67CCF9" w14:textId="77777777" w:rsidR="00154CFD" w:rsidRPr="00401737" w:rsidRDefault="00154CFD" w:rsidP="00154CFD">
      <w:pPr>
        <w:spacing w:before="8"/>
        <w:rPr>
          <w:rFonts w:ascii="Times New Roman" w:eastAsia="Times New Roman" w:hAnsi="Times New Roman" w:cs="Times New Roman"/>
          <w:sz w:val="24"/>
          <w:szCs w:val="24"/>
        </w:rPr>
      </w:pPr>
    </w:p>
    <w:p w14:paraId="711F6439" w14:textId="7DFC19F8" w:rsidR="00CC2A72" w:rsidRPr="0090731F" w:rsidRDefault="00CC2A72" w:rsidP="00531224">
      <w:pPr>
        <w:rPr>
          <w:rFonts w:ascii="Times New Roman" w:hAnsi="Times New Roman" w:cs="Times New Roman"/>
          <w:sz w:val="24"/>
          <w:szCs w:val="24"/>
        </w:rPr>
      </w:pPr>
    </w:p>
    <w:sectPr w:rsidR="00CC2A72" w:rsidRPr="009073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C0ED" w14:textId="77777777" w:rsidR="009C7B8F" w:rsidRDefault="009C7B8F" w:rsidP="002B7F37">
      <w:r>
        <w:separator/>
      </w:r>
    </w:p>
  </w:endnote>
  <w:endnote w:type="continuationSeparator" w:id="0">
    <w:p w14:paraId="34062A52" w14:textId="77777777" w:rsidR="009C7B8F" w:rsidRDefault="009C7B8F"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7B78" w14:textId="77777777" w:rsidR="009C7B8F" w:rsidRDefault="009C7B8F" w:rsidP="002B7F37">
      <w:r>
        <w:separator/>
      </w:r>
    </w:p>
  </w:footnote>
  <w:footnote w:type="continuationSeparator" w:id="0">
    <w:p w14:paraId="04B844D3" w14:textId="77777777" w:rsidR="009C7B8F" w:rsidRDefault="009C7B8F"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141" name="Picture 141"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C3A80"/>
    <w:rsid w:val="005D264B"/>
    <w:rsid w:val="005D73BF"/>
    <w:rsid w:val="005E53B7"/>
    <w:rsid w:val="005F102F"/>
    <w:rsid w:val="00611019"/>
    <w:rsid w:val="006511CD"/>
    <w:rsid w:val="00674CAF"/>
    <w:rsid w:val="00696699"/>
    <w:rsid w:val="006A2EF3"/>
    <w:rsid w:val="006B78FB"/>
    <w:rsid w:val="006C2205"/>
    <w:rsid w:val="006C4549"/>
    <w:rsid w:val="006D6F37"/>
    <w:rsid w:val="006E7174"/>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C7B8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F51BBB48-0EE0-4673-B5EB-FD57A65F577F}"/>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2022-08-22T15:45:00Z</dcterms:created>
  <dcterms:modified xsi:type="dcterms:W3CDTF">2022-08-22T15:45:00Z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